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3582C" w14:textId="77777777" w:rsidR="00952F89" w:rsidRPr="008779C3" w:rsidRDefault="00952F89" w:rsidP="00952F89">
      <w:pPr>
        <w:pStyle w:val="Normal1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8779C3">
        <w:rPr>
          <w:rFonts w:asciiTheme="minorHAnsi" w:hAnsiTheme="minorHAnsi" w:cstheme="minorHAnsi"/>
        </w:rPr>
        <w:t>Saginaw Alumnae Chapter</w:t>
      </w:r>
    </w:p>
    <w:p w14:paraId="121A736B" w14:textId="77777777" w:rsidR="00952F89" w:rsidRPr="008779C3" w:rsidRDefault="00952F89" w:rsidP="00952F89">
      <w:pPr>
        <w:pStyle w:val="Normal1"/>
        <w:jc w:val="center"/>
        <w:rPr>
          <w:rFonts w:asciiTheme="minorHAnsi" w:hAnsiTheme="minorHAnsi" w:cstheme="minorHAnsi"/>
        </w:rPr>
      </w:pPr>
      <w:r w:rsidRPr="008779C3">
        <w:rPr>
          <w:rFonts w:asciiTheme="minorHAnsi" w:hAnsiTheme="minorHAnsi" w:cstheme="minorHAnsi"/>
        </w:rPr>
        <w:t>Delta Sigma Theta Sorority, Inc.</w:t>
      </w:r>
    </w:p>
    <w:p w14:paraId="1BCA84C6" w14:textId="77777777" w:rsidR="007E7B22" w:rsidRPr="008779C3" w:rsidRDefault="00952F89" w:rsidP="00952F89">
      <w:pPr>
        <w:pStyle w:val="Normal1"/>
        <w:jc w:val="center"/>
        <w:rPr>
          <w:rFonts w:asciiTheme="minorHAnsi" w:hAnsiTheme="minorHAnsi" w:cstheme="minorHAnsi"/>
        </w:rPr>
      </w:pPr>
      <w:r w:rsidRPr="008779C3">
        <w:rPr>
          <w:rFonts w:asciiTheme="minorHAnsi" w:hAnsiTheme="minorHAnsi" w:cstheme="minorHAnsi"/>
        </w:rPr>
        <w:t xml:space="preserve">Internal Audit </w:t>
      </w:r>
    </w:p>
    <w:p w14:paraId="43545C8C" w14:textId="11547A5C" w:rsidR="00952F89" w:rsidRPr="008779C3" w:rsidRDefault="006E5583" w:rsidP="00952F89">
      <w:pPr>
        <w:pStyle w:val="Normal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Third</w:t>
      </w:r>
      <w:r w:rsidR="007E7B22" w:rsidRPr="008779C3">
        <w:rPr>
          <w:rFonts w:asciiTheme="minorHAnsi" w:hAnsiTheme="minorHAnsi" w:cstheme="minorHAnsi"/>
        </w:rPr>
        <w:t xml:space="preserve"> Quarterly </w:t>
      </w:r>
      <w:r w:rsidR="00952F89" w:rsidRPr="008779C3">
        <w:rPr>
          <w:rFonts w:asciiTheme="minorHAnsi" w:hAnsiTheme="minorHAnsi" w:cstheme="minorHAnsi"/>
        </w:rPr>
        <w:t>Report</w:t>
      </w:r>
    </w:p>
    <w:p w14:paraId="166F3EAE" w14:textId="3DDA79C2" w:rsidR="00952F89" w:rsidRPr="008779C3" w:rsidRDefault="00952F89" w:rsidP="00952F89">
      <w:pPr>
        <w:pStyle w:val="Normal1"/>
        <w:jc w:val="center"/>
        <w:rPr>
          <w:rFonts w:asciiTheme="minorHAnsi" w:hAnsiTheme="minorHAnsi" w:cstheme="minorHAnsi"/>
        </w:rPr>
      </w:pPr>
      <w:r w:rsidRPr="008779C3">
        <w:rPr>
          <w:rFonts w:asciiTheme="minorHAnsi" w:hAnsiTheme="minorHAnsi" w:cstheme="minorHAnsi"/>
        </w:rPr>
        <w:t xml:space="preserve">Report Range: </w:t>
      </w:r>
      <w:r w:rsidR="006E5583">
        <w:rPr>
          <w:rFonts w:asciiTheme="minorHAnsi" w:hAnsiTheme="minorHAnsi" w:cstheme="minorHAnsi"/>
        </w:rPr>
        <w:t>January 1</w:t>
      </w:r>
      <w:r w:rsidR="007E7B22" w:rsidRPr="008779C3">
        <w:rPr>
          <w:rFonts w:asciiTheme="minorHAnsi" w:hAnsiTheme="minorHAnsi" w:cstheme="minorHAnsi"/>
        </w:rPr>
        <w:t xml:space="preserve"> – </w:t>
      </w:r>
      <w:r w:rsidR="006E5583">
        <w:rPr>
          <w:rFonts w:asciiTheme="minorHAnsi" w:hAnsiTheme="minorHAnsi" w:cstheme="minorHAnsi"/>
        </w:rPr>
        <w:t>March</w:t>
      </w:r>
      <w:r w:rsidR="00825D45" w:rsidRPr="008779C3">
        <w:rPr>
          <w:rFonts w:asciiTheme="minorHAnsi" w:hAnsiTheme="minorHAnsi" w:cstheme="minorHAnsi"/>
        </w:rPr>
        <w:t xml:space="preserve"> 3</w:t>
      </w:r>
      <w:r w:rsidR="00466AEA" w:rsidRPr="008779C3">
        <w:rPr>
          <w:rFonts w:asciiTheme="minorHAnsi" w:hAnsiTheme="minorHAnsi" w:cstheme="minorHAnsi"/>
        </w:rPr>
        <w:t>1</w:t>
      </w:r>
      <w:r w:rsidR="007E7B22" w:rsidRPr="008779C3">
        <w:rPr>
          <w:rFonts w:asciiTheme="minorHAnsi" w:hAnsiTheme="minorHAnsi" w:cstheme="minorHAnsi"/>
        </w:rPr>
        <w:t>, 201</w:t>
      </w:r>
      <w:r w:rsidR="006E5583">
        <w:rPr>
          <w:rFonts w:asciiTheme="minorHAnsi" w:hAnsiTheme="minorHAnsi" w:cstheme="minorHAnsi"/>
        </w:rPr>
        <w:t>8</w:t>
      </w:r>
    </w:p>
    <w:p w14:paraId="44C44831" w14:textId="59194D5E" w:rsidR="00952F89" w:rsidRPr="00952F89" w:rsidRDefault="00952F89" w:rsidP="00952F89">
      <w:pPr>
        <w:pStyle w:val="Normal1"/>
        <w:jc w:val="both"/>
        <w:rPr>
          <w:rFonts w:asciiTheme="minorHAnsi" w:hAnsiTheme="minorHAnsi" w:cstheme="minorHAnsi"/>
          <w:sz w:val="28"/>
          <w:szCs w:val="28"/>
        </w:rPr>
      </w:pPr>
      <w:r w:rsidRPr="00952F89">
        <w:rPr>
          <w:rFonts w:asciiTheme="minorHAnsi" w:hAnsiTheme="minorHAnsi" w:cstheme="minorHAnsi"/>
          <w:sz w:val="28"/>
          <w:szCs w:val="28"/>
        </w:rPr>
        <w:t> </w:t>
      </w:r>
      <w:r w:rsidR="00EA1F57">
        <w:rPr>
          <w:rFonts w:asciiTheme="minorHAnsi" w:hAnsiTheme="minorHAnsi" w:cstheme="minorHAnsi"/>
          <w:sz w:val="28"/>
          <w:szCs w:val="28"/>
        </w:rPr>
        <w:tab/>
      </w:r>
      <w:r w:rsidR="00EA1F57">
        <w:rPr>
          <w:rFonts w:asciiTheme="minorHAnsi" w:hAnsiTheme="minorHAnsi" w:cstheme="minorHAnsi"/>
          <w:sz w:val="28"/>
          <w:szCs w:val="28"/>
        </w:rPr>
        <w:tab/>
      </w:r>
      <w:r w:rsidR="00EA1F57">
        <w:rPr>
          <w:rFonts w:asciiTheme="minorHAnsi" w:hAnsiTheme="minorHAnsi" w:cstheme="minorHAnsi"/>
          <w:sz w:val="28"/>
          <w:szCs w:val="28"/>
        </w:rPr>
        <w:tab/>
      </w:r>
      <w:r w:rsidR="00EA1F57">
        <w:rPr>
          <w:rFonts w:asciiTheme="minorHAnsi" w:hAnsiTheme="minorHAnsi" w:cstheme="minorHAnsi"/>
          <w:sz w:val="28"/>
          <w:szCs w:val="28"/>
        </w:rPr>
        <w:tab/>
      </w:r>
      <w:r w:rsidR="00EA1F57"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 w:rsidR="006E5583">
        <w:rPr>
          <w:rFonts w:asciiTheme="minorHAnsi" w:hAnsiTheme="minorHAnsi" w:cstheme="minorHAnsi"/>
          <w:sz w:val="28"/>
          <w:szCs w:val="28"/>
        </w:rPr>
        <w:t xml:space="preserve">June </w:t>
      </w:r>
      <w:r w:rsidR="00D93017">
        <w:rPr>
          <w:rFonts w:asciiTheme="minorHAnsi" w:hAnsiTheme="minorHAnsi" w:cstheme="minorHAnsi"/>
          <w:sz w:val="28"/>
          <w:szCs w:val="28"/>
        </w:rPr>
        <w:t>2</w:t>
      </w:r>
      <w:r w:rsidR="00EA1F57">
        <w:rPr>
          <w:rFonts w:asciiTheme="minorHAnsi" w:hAnsiTheme="minorHAnsi" w:cstheme="minorHAnsi"/>
          <w:sz w:val="28"/>
          <w:szCs w:val="28"/>
        </w:rPr>
        <w:t>, 2018</w:t>
      </w:r>
    </w:p>
    <w:p w14:paraId="3912555F" w14:textId="75F76F2C" w:rsidR="00FD09E3" w:rsidRPr="008779C3" w:rsidRDefault="00952F89" w:rsidP="007E7B22">
      <w:pPr>
        <w:pStyle w:val="Normal1"/>
        <w:jc w:val="both"/>
        <w:rPr>
          <w:rFonts w:asciiTheme="minorHAnsi" w:hAnsiTheme="minorHAnsi" w:cstheme="minorHAnsi"/>
          <w:sz w:val="22"/>
          <w:szCs w:val="22"/>
        </w:rPr>
      </w:pPr>
      <w:r w:rsidRPr="008779C3">
        <w:rPr>
          <w:rFonts w:asciiTheme="minorHAnsi" w:hAnsiTheme="minorHAnsi" w:cstheme="minorHAnsi"/>
          <w:sz w:val="22"/>
          <w:szCs w:val="22"/>
        </w:rPr>
        <w:t>Members Pre</w:t>
      </w:r>
      <w:r w:rsidR="007E7B22" w:rsidRPr="008779C3">
        <w:rPr>
          <w:rFonts w:asciiTheme="minorHAnsi" w:hAnsiTheme="minorHAnsi" w:cstheme="minorHAnsi"/>
          <w:sz w:val="22"/>
          <w:szCs w:val="22"/>
        </w:rPr>
        <w:t>s</w:t>
      </w:r>
      <w:r w:rsidR="006A7C82" w:rsidRPr="008779C3">
        <w:rPr>
          <w:rFonts w:asciiTheme="minorHAnsi" w:hAnsiTheme="minorHAnsi" w:cstheme="minorHAnsi"/>
          <w:sz w:val="22"/>
          <w:szCs w:val="22"/>
        </w:rPr>
        <w:t>ent:  Melleretha Moses-Johnson</w:t>
      </w:r>
      <w:r w:rsidR="006E5583">
        <w:rPr>
          <w:rFonts w:asciiTheme="minorHAnsi" w:hAnsiTheme="minorHAnsi" w:cstheme="minorHAnsi"/>
          <w:sz w:val="22"/>
          <w:szCs w:val="22"/>
        </w:rPr>
        <w:t xml:space="preserve">, </w:t>
      </w:r>
      <w:r w:rsidRPr="008779C3">
        <w:rPr>
          <w:rFonts w:asciiTheme="minorHAnsi" w:hAnsiTheme="minorHAnsi" w:cstheme="minorHAnsi"/>
          <w:sz w:val="22"/>
          <w:szCs w:val="22"/>
        </w:rPr>
        <w:t>Ella McCoy</w:t>
      </w:r>
      <w:r w:rsidR="006E5583">
        <w:rPr>
          <w:rFonts w:asciiTheme="minorHAnsi" w:hAnsiTheme="minorHAnsi" w:cstheme="minorHAnsi"/>
          <w:sz w:val="22"/>
          <w:szCs w:val="22"/>
        </w:rPr>
        <w:t>, Carol Selby</w:t>
      </w:r>
      <w:r w:rsidR="006A7C82" w:rsidRPr="008779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61E1A0" w14:textId="77777777" w:rsidR="00952F89" w:rsidRPr="00E970A5" w:rsidRDefault="00952F89" w:rsidP="00952F89">
      <w:pPr>
        <w:pStyle w:val="Normal1"/>
        <w:rPr>
          <w:rFonts w:asciiTheme="minorHAnsi" w:hAnsiTheme="minorHAnsi" w:cstheme="minorHAnsi"/>
          <w:sz w:val="18"/>
          <w:szCs w:val="18"/>
        </w:rPr>
      </w:pPr>
    </w:p>
    <w:p w14:paraId="4AA2B115" w14:textId="3E28BD54" w:rsidR="008779C3" w:rsidRPr="008779C3" w:rsidRDefault="00952F89" w:rsidP="00952F89">
      <w:pPr>
        <w:pStyle w:val="Normal1"/>
        <w:rPr>
          <w:rFonts w:asciiTheme="minorHAnsi" w:hAnsiTheme="minorHAnsi" w:cstheme="minorHAnsi"/>
          <w:sz w:val="22"/>
          <w:szCs w:val="22"/>
        </w:rPr>
      </w:pPr>
      <w:r w:rsidRPr="008779C3">
        <w:rPr>
          <w:rFonts w:asciiTheme="minorHAnsi" w:hAnsiTheme="minorHAnsi" w:cstheme="minorHAnsi"/>
          <w:sz w:val="22"/>
          <w:szCs w:val="22"/>
        </w:rPr>
        <w:t xml:space="preserve">The Chapter's Internal Audit of financial statements for the </w:t>
      </w:r>
      <w:r w:rsidR="006E5583">
        <w:rPr>
          <w:rFonts w:asciiTheme="minorHAnsi" w:hAnsiTheme="minorHAnsi" w:cstheme="minorHAnsi"/>
          <w:sz w:val="22"/>
          <w:szCs w:val="22"/>
        </w:rPr>
        <w:t>third</w:t>
      </w:r>
      <w:r w:rsidR="006A7C82" w:rsidRPr="008779C3">
        <w:rPr>
          <w:rFonts w:asciiTheme="minorHAnsi" w:hAnsiTheme="minorHAnsi" w:cstheme="minorHAnsi"/>
          <w:sz w:val="22"/>
          <w:szCs w:val="22"/>
        </w:rPr>
        <w:t xml:space="preserve"> q</w:t>
      </w:r>
      <w:r w:rsidRPr="008779C3">
        <w:rPr>
          <w:rFonts w:asciiTheme="minorHAnsi" w:hAnsiTheme="minorHAnsi" w:cstheme="minorHAnsi"/>
          <w:sz w:val="22"/>
          <w:szCs w:val="22"/>
        </w:rPr>
        <w:t>uarter (</w:t>
      </w:r>
      <w:r w:rsidR="006E5583">
        <w:rPr>
          <w:rFonts w:asciiTheme="minorHAnsi" w:hAnsiTheme="minorHAnsi" w:cstheme="minorHAnsi"/>
          <w:sz w:val="22"/>
          <w:szCs w:val="22"/>
        </w:rPr>
        <w:t>January 1 -</w:t>
      </w:r>
      <w:r w:rsidR="00825D45" w:rsidRPr="008779C3">
        <w:rPr>
          <w:rFonts w:asciiTheme="minorHAnsi" w:hAnsiTheme="minorHAnsi" w:cstheme="minorHAnsi"/>
          <w:sz w:val="22"/>
          <w:szCs w:val="22"/>
        </w:rPr>
        <w:t xml:space="preserve"> </w:t>
      </w:r>
      <w:r w:rsidR="006E5583">
        <w:rPr>
          <w:rFonts w:asciiTheme="minorHAnsi" w:hAnsiTheme="minorHAnsi" w:cstheme="minorHAnsi"/>
          <w:sz w:val="22"/>
          <w:szCs w:val="22"/>
        </w:rPr>
        <w:t xml:space="preserve">March </w:t>
      </w:r>
      <w:r w:rsidR="00825D45" w:rsidRPr="008779C3">
        <w:rPr>
          <w:rFonts w:asciiTheme="minorHAnsi" w:hAnsiTheme="minorHAnsi" w:cstheme="minorHAnsi"/>
          <w:sz w:val="22"/>
          <w:szCs w:val="22"/>
        </w:rPr>
        <w:t>3</w:t>
      </w:r>
      <w:r w:rsidR="00466AEA" w:rsidRPr="008779C3">
        <w:rPr>
          <w:rFonts w:asciiTheme="minorHAnsi" w:hAnsiTheme="minorHAnsi" w:cstheme="minorHAnsi"/>
          <w:sz w:val="22"/>
          <w:szCs w:val="22"/>
        </w:rPr>
        <w:t>1</w:t>
      </w:r>
      <w:r w:rsidRPr="008779C3">
        <w:rPr>
          <w:rFonts w:asciiTheme="minorHAnsi" w:hAnsiTheme="minorHAnsi" w:cstheme="minorHAnsi"/>
          <w:sz w:val="22"/>
          <w:szCs w:val="22"/>
        </w:rPr>
        <w:t>) of the 201</w:t>
      </w:r>
      <w:r w:rsidR="006A7C82" w:rsidRPr="008779C3">
        <w:rPr>
          <w:rFonts w:asciiTheme="minorHAnsi" w:hAnsiTheme="minorHAnsi" w:cstheme="minorHAnsi"/>
          <w:sz w:val="22"/>
          <w:szCs w:val="22"/>
        </w:rPr>
        <w:t>7</w:t>
      </w:r>
      <w:r w:rsidRPr="008779C3">
        <w:rPr>
          <w:rFonts w:asciiTheme="minorHAnsi" w:hAnsiTheme="minorHAnsi" w:cstheme="minorHAnsi"/>
          <w:sz w:val="22"/>
          <w:szCs w:val="22"/>
        </w:rPr>
        <w:t>-1</w:t>
      </w:r>
      <w:r w:rsidR="006A7C82" w:rsidRPr="008779C3">
        <w:rPr>
          <w:rFonts w:asciiTheme="minorHAnsi" w:hAnsiTheme="minorHAnsi" w:cstheme="minorHAnsi"/>
          <w:sz w:val="22"/>
          <w:szCs w:val="22"/>
        </w:rPr>
        <w:t xml:space="preserve">8 </w:t>
      </w:r>
      <w:r w:rsidRPr="008779C3">
        <w:rPr>
          <w:rFonts w:asciiTheme="minorHAnsi" w:hAnsiTheme="minorHAnsi" w:cstheme="minorHAnsi"/>
          <w:sz w:val="22"/>
          <w:szCs w:val="22"/>
        </w:rPr>
        <w:t xml:space="preserve">fiscal year, was completed on </w:t>
      </w:r>
      <w:r w:rsidR="006E5583">
        <w:rPr>
          <w:rFonts w:asciiTheme="minorHAnsi" w:hAnsiTheme="minorHAnsi" w:cstheme="minorHAnsi"/>
          <w:sz w:val="22"/>
          <w:szCs w:val="22"/>
        </w:rPr>
        <w:t>May 23</w:t>
      </w:r>
      <w:r w:rsidRPr="008779C3">
        <w:rPr>
          <w:rFonts w:asciiTheme="minorHAnsi" w:hAnsiTheme="minorHAnsi" w:cstheme="minorHAnsi"/>
          <w:sz w:val="22"/>
          <w:szCs w:val="22"/>
        </w:rPr>
        <w:t>, 201</w:t>
      </w:r>
      <w:r w:rsidR="00466AEA" w:rsidRPr="008779C3">
        <w:rPr>
          <w:rFonts w:asciiTheme="minorHAnsi" w:hAnsiTheme="minorHAnsi" w:cstheme="minorHAnsi"/>
          <w:sz w:val="22"/>
          <w:szCs w:val="22"/>
        </w:rPr>
        <w:t>8</w:t>
      </w:r>
      <w:r w:rsidR="00FD09E3" w:rsidRPr="008779C3">
        <w:rPr>
          <w:rFonts w:asciiTheme="minorHAnsi" w:hAnsiTheme="minorHAnsi" w:cstheme="minorHAnsi"/>
          <w:sz w:val="22"/>
          <w:szCs w:val="22"/>
        </w:rPr>
        <w:t>.</w:t>
      </w:r>
    </w:p>
    <w:p w14:paraId="15AB23D6" w14:textId="618A8E80" w:rsidR="008779C3" w:rsidRPr="00E970A5" w:rsidRDefault="008779C3" w:rsidP="00952F89">
      <w:pPr>
        <w:pStyle w:val="Normal1"/>
        <w:rPr>
          <w:rFonts w:asciiTheme="minorHAnsi" w:hAnsiTheme="minorHAnsi" w:cstheme="minorHAnsi"/>
          <w:sz w:val="16"/>
          <w:szCs w:val="16"/>
        </w:rPr>
      </w:pPr>
    </w:p>
    <w:p w14:paraId="686AE949" w14:textId="4B93D9C1" w:rsidR="006E5583" w:rsidRDefault="008779C3" w:rsidP="008779C3">
      <w:pPr>
        <w:pStyle w:val="Normal1"/>
        <w:rPr>
          <w:rFonts w:asciiTheme="minorHAnsi" w:hAnsiTheme="minorHAnsi" w:cstheme="minorHAnsi"/>
          <w:sz w:val="22"/>
          <w:szCs w:val="22"/>
        </w:rPr>
      </w:pPr>
      <w:r w:rsidRPr="008779C3">
        <w:rPr>
          <w:rFonts w:asciiTheme="minorHAnsi" w:hAnsiTheme="minorHAnsi" w:cstheme="minorHAnsi"/>
          <w:sz w:val="22"/>
          <w:szCs w:val="22"/>
        </w:rPr>
        <w:t>The audit committee completed the following:</w:t>
      </w:r>
    </w:p>
    <w:p w14:paraId="67A69F82" w14:textId="77777777" w:rsidR="006E5583" w:rsidRDefault="006E5583" w:rsidP="006E5583">
      <w:pPr>
        <w:pStyle w:val="ListParagraph"/>
        <w:numPr>
          <w:ilvl w:val="0"/>
          <w:numId w:val="12"/>
        </w:numPr>
      </w:pPr>
      <w:r>
        <w:t>Verification of the receipts for the period being audited</w:t>
      </w:r>
    </w:p>
    <w:p w14:paraId="7E422B65" w14:textId="77777777" w:rsidR="006E5583" w:rsidRDefault="006E5583" w:rsidP="006E5583">
      <w:pPr>
        <w:pStyle w:val="ListParagraph"/>
        <w:numPr>
          <w:ilvl w:val="0"/>
          <w:numId w:val="12"/>
        </w:numPr>
      </w:pPr>
      <w:r>
        <w:t>Verification of disbursements (expenditures) for the period being audited</w:t>
      </w:r>
    </w:p>
    <w:p w14:paraId="4B87B47B" w14:textId="77777777" w:rsidR="006E5583" w:rsidRDefault="006E5583" w:rsidP="006E5583">
      <w:pPr>
        <w:pStyle w:val="ListParagraph"/>
        <w:numPr>
          <w:ilvl w:val="0"/>
          <w:numId w:val="12"/>
        </w:numPr>
      </w:pPr>
      <w:r>
        <w:t>Verification of member dues</w:t>
      </w:r>
    </w:p>
    <w:p w14:paraId="3023B704" w14:textId="77777777" w:rsidR="006E5583" w:rsidRDefault="006E5583" w:rsidP="006E5583">
      <w:pPr>
        <w:pStyle w:val="ListParagraph"/>
        <w:numPr>
          <w:ilvl w:val="0"/>
          <w:numId w:val="12"/>
        </w:numPr>
      </w:pPr>
      <w:r>
        <w:t>Verification of savings and checking account balances</w:t>
      </w:r>
    </w:p>
    <w:p w14:paraId="6530D03E" w14:textId="77777777" w:rsidR="006E5583" w:rsidRDefault="006E5583" w:rsidP="006E5583">
      <w:pPr>
        <w:pStyle w:val="ListParagraph"/>
        <w:numPr>
          <w:ilvl w:val="0"/>
          <w:numId w:val="12"/>
        </w:numPr>
      </w:pPr>
      <w:r>
        <w:t>Verification that account balances have been reconciled</w:t>
      </w:r>
    </w:p>
    <w:p w14:paraId="1CB1D8C8" w14:textId="6CB30612" w:rsidR="006E5583" w:rsidRDefault="006E5583" w:rsidP="006E5583">
      <w:pPr>
        <w:pStyle w:val="ListParagraph"/>
        <w:numPr>
          <w:ilvl w:val="0"/>
          <w:numId w:val="12"/>
        </w:numPr>
      </w:pPr>
      <w:r>
        <w:t>Ensured that expenditure documentation exists (receipts, invoices, etc.)</w:t>
      </w:r>
    </w:p>
    <w:p w14:paraId="243A3241" w14:textId="5A3E6FA9" w:rsidR="006E5583" w:rsidRPr="006E5583" w:rsidRDefault="006E5583" w:rsidP="008779C3">
      <w:pPr>
        <w:pStyle w:val="ListParagraph"/>
        <w:numPr>
          <w:ilvl w:val="0"/>
          <w:numId w:val="12"/>
        </w:numPr>
      </w:pPr>
      <w:r>
        <w:t>Ensured adherence to separation of fiduciary responsibilities</w:t>
      </w:r>
    </w:p>
    <w:p w14:paraId="1F3715F5" w14:textId="77777777" w:rsidR="007172BC" w:rsidRDefault="00324C0A" w:rsidP="00324C0A">
      <w:pPr>
        <w:rPr>
          <w:rFonts w:eastAsia="Times New Roman"/>
        </w:rPr>
      </w:pPr>
      <w:r w:rsidRPr="008779C3">
        <w:rPr>
          <w:rFonts w:eastAsia="Times New Roman"/>
        </w:rPr>
        <w:t>Findings</w:t>
      </w:r>
      <w:r w:rsidR="007172BC">
        <w:rPr>
          <w:rFonts w:eastAsia="Times New Roman"/>
        </w:rPr>
        <w:t>:</w:t>
      </w:r>
    </w:p>
    <w:p w14:paraId="66F91EA1" w14:textId="743596C2" w:rsidR="00324C0A" w:rsidRDefault="007172BC" w:rsidP="00324C0A">
      <w:pPr>
        <w:rPr>
          <w:rFonts w:eastAsia="Times New Roman"/>
        </w:rPr>
      </w:pPr>
      <w:r>
        <w:rPr>
          <w:rFonts w:eastAsia="Times New Roman"/>
        </w:rPr>
        <w:t>On the items selected for review, we</w:t>
      </w:r>
      <w:r w:rsidR="002851D3">
        <w:rPr>
          <w:rFonts w:eastAsia="Times New Roman"/>
        </w:rPr>
        <w:t xml:space="preserve"> would like to share the following</w:t>
      </w:r>
      <w:r>
        <w:rPr>
          <w:rFonts w:eastAsia="Times New Roman"/>
        </w:rPr>
        <w:t>:</w:t>
      </w:r>
    </w:p>
    <w:p w14:paraId="313E9EB5" w14:textId="602DAB22" w:rsidR="006E5583" w:rsidRDefault="007172BC" w:rsidP="006E5583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Several r</w:t>
      </w:r>
      <w:r w:rsidR="006E5583">
        <w:rPr>
          <w:rFonts w:eastAsia="Times New Roman"/>
        </w:rPr>
        <w:t>eceipt numbers could not be</w:t>
      </w:r>
      <w:r>
        <w:rPr>
          <w:rFonts w:eastAsia="Times New Roman"/>
        </w:rPr>
        <w:t xml:space="preserve"> easily</w:t>
      </w:r>
      <w:r w:rsidR="006E5583">
        <w:rPr>
          <w:rFonts w:eastAsia="Times New Roman"/>
        </w:rPr>
        <w:t xml:space="preserve"> verified </w:t>
      </w:r>
      <w:r>
        <w:rPr>
          <w:rFonts w:eastAsia="Times New Roman"/>
        </w:rPr>
        <w:t>on the treasurer’s report</w:t>
      </w:r>
    </w:p>
    <w:p w14:paraId="7F923384" w14:textId="65E02C07" w:rsidR="006E5583" w:rsidRPr="006E5583" w:rsidRDefault="006E5583" w:rsidP="006E5583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One name on the financial secretary’s receipt and the treasurer’s report</w:t>
      </w:r>
      <w:r w:rsidR="007172BC">
        <w:rPr>
          <w:rFonts w:eastAsia="Times New Roman"/>
        </w:rPr>
        <w:t xml:space="preserve"> did not match</w:t>
      </w:r>
    </w:p>
    <w:p w14:paraId="2154C19F" w14:textId="49D0749B" w:rsidR="008779C3" w:rsidRPr="008779C3" w:rsidRDefault="008779C3" w:rsidP="008779C3">
      <w:pPr>
        <w:spacing w:after="0" w:line="240" w:lineRule="auto"/>
        <w:rPr>
          <w:rFonts w:eastAsia="Times New Roman"/>
        </w:rPr>
      </w:pPr>
    </w:p>
    <w:p w14:paraId="137CE436" w14:textId="05AEE35B" w:rsidR="00324C0A" w:rsidRPr="008779C3" w:rsidRDefault="00324C0A" w:rsidP="00324C0A">
      <w:pPr>
        <w:rPr>
          <w:rFonts w:eastAsia="Times New Roman"/>
        </w:rPr>
      </w:pPr>
      <w:r w:rsidRPr="008779C3">
        <w:rPr>
          <w:rFonts w:eastAsia="Times New Roman"/>
        </w:rPr>
        <w:t xml:space="preserve">Recommendation: </w:t>
      </w:r>
    </w:p>
    <w:p w14:paraId="394BB293" w14:textId="3C249F14" w:rsidR="00324C0A" w:rsidRPr="008779C3" w:rsidRDefault="00324C0A" w:rsidP="00324C0A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8779C3">
        <w:rPr>
          <w:rFonts w:eastAsia="Times New Roman"/>
        </w:rPr>
        <w:t xml:space="preserve">The Treasurer &amp; Financial Secretary should </w:t>
      </w:r>
      <w:r w:rsidR="006E5583" w:rsidRPr="008779C3">
        <w:rPr>
          <w:rFonts w:eastAsia="Times New Roman"/>
        </w:rPr>
        <w:t>meet</w:t>
      </w:r>
      <w:r w:rsidR="006E5583">
        <w:rPr>
          <w:rFonts w:eastAsia="Times New Roman"/>
        </w:rPr>
        <w:t xml:space="preserve">, </w:t>
      </w:r>
      <w:r w:rsidR="006E5583" w:rsidRPr="008779C3">
        <w:rPr>
          <w:rFonts w:eastAsia="Times New Roman"/>
        </w:rPr>
        <w:t>compare</w:t>
      </w:r>
      <w:r w:rsidR="006E5583">
        <w:rPr>
          <w:rFonts w:eastAsia="Times New Roman"/>
        </w:rPr>
        <w:t>, and reconcile</w:t>
      </w:r>
      <w:r w:rsidRPr="008779C3">
        <w:rPr>
          <w:rFonts w:eastAsia="Times New Roman"/>
        </w:rPr>
        <w:t xml:space="preserve"> both sets of receipts before submitting </w:t>
      </w:r>
      <w:r w:rsidR="004C57E7">
        <w:rPr>
          <w:rFonts w:eastAsia="Times New Roman"/>
        </w:rPr>
        <w:t>those</w:t>
      </w:r>
      <w:r w:rsidRPr="008779C3">
        <w:rPr>
          <w:rFonts w:eastAsia="Times New Roman"/>
        </w:rPr>
        <w:t xml:space="preserve"> documents to the Audit Committee.</w:t>
      </w:r>
    </w:p>
    <w:p w14:paraId="280E8BC5" w14:textId="77777777" w:rsidR="00324C0A" w:rsidRPr="00E970A5" w:rsidRDefault="00324C0A" w:rsidP="008779C3">
      <w:pPr>
        <w:spacing w:after="0"/>
        <w:rPr>
          <w:rFonts w:eastAsia="Times New Roman"/>
          <w:sz w:val="16"/>
          <w:szCs w:val="16"/>
        </w:rPr>
      </w:pPr>
    </w:p>
    <w:p w14:paraId="5114BA4A" w14:textId="09FA86AB" w:rsidR="00324C0A" w:rsidRPr="008779C3" w:rsidRDefault="00324C0A" w:rsidP="00324C0A">
      <w:pPr>
        <w:rPr>
          <w:rFonts w:eastAsia="Times New Roman"/>
        </w:rPr>
      </w:pPr>
      <w:r w:rsidRPr="008779C3">
        <w:rPr>
          <w:rFonts w:eastAsia="Times New Roman"/>
        </w:rPr>
        <w:t xml:space="preserve"> Comment</w:t>
      </w:r>
      <w:r w:rsidR="00750B42">
        <w:rPr>
          <w:rFonts w:eastAsia="Times New Roman"/>
        </w:rPr>
        <w:t>s</w:t>
      </w:r>
      <w:r w:rsidRPr="008779C3">
        <w:rPr>
          <w:rFonts w:eastAsia="Times New Roman"/>
        </w:rPr>
        <w:t>:</w:t>
      </w:r>
    </w:p>
    <w:p w14:paraId="3E6E953B" w14:textId="2C092A74" w:rsidR="00324C0A" w:rsidRPr="008779C3" w:rsidRDefault="004C57E7" w:rsidP="00324C0A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</w:t>
      </w:r>
      <w:r w:rsidR="00324C0A" w:rsidRPr="008779C3">
        <w:rPr>
          <w:rFonts w:eastAsia="Times New Roman"/>
        </w:rPr>
        <w:t>he Audit notebook of supporting documentation</w:t>
      </w:r>
      <w:r>
        <w:rPr>
          <w:rFonts w:eastAsia="Times New Roman"/>
        </w:rPr>
        <w:t xml:space="preserve"> </w:t>
      </w:r>
      <w:r w:rsidR="007172BC">
        <w:rPr>
          <w:rFonts w:eastAsia="Times New Roman"/>
        </w:rPr>
        <w:t xml:space="preserve">is </w:t>
      </w:r>
      <w:r>
        <w:rPr>
          <w:rFonts w:eastAsia="Times New Roman"/>
        </w:rPr>
        <w:t>useful and simplif</w:t>
      </w:r>
      <w:r w:rsidR="007172BC">
        <w:rPr>
          <w:rFonts w:eastAsia="Times New Roman"/>
        </w:rPr>
        <w:t>ies</w:t>
      </w:r>
      <w:r>
        <w:rPr>
          <w:rFonts w:eastAsia="Times New Roman"/>
        </w:rPr>
        <w:t xml:space="preserve"> the review of </w:t>
      </w:r>
      <w:r w:rsidR="007172BC">
        <w:rPr>
          <w:rFonts w:eastAsia="Times New Roman"/>
        </w:rPr>
        <w:t xml:space="preserve">financial </w:t>
      </w:r>
      <w:r>
        <w:rPr>
          <w:rFonts w:eastAsia="Times New Roman"/>
        </w:rPr>
        <w:t>documents</w:t>
      </w:r>
      <w:r w:rsidR="00324C0A" w:rsidRPr="008779C3">
        <w:rPr>
          <w:rFonts w:eastAsia="Times New Roman"/>
        </w:rPr>
        <w:t>.</w:t>
      </w:r>
    </w:p>
    <w:p w14:paraId="335FD1E6" w14:textId="76AE7CA1" w:rsidR="00324C0A" w:rsidRPr="008779C3" w:rsidRDefault="00324C0A" w:rsidP="00324C0A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8779C3">
        <w:rPr>
          <w:rFonts w:eastAsia="Times New Roman"/>
        </w:rPr>
        <w:t xml:space="preserve"> </w:t>
      </w:r>
      <w:r w:rsidR="008779C3" w:rsidRPr="008779C3">
        <w:rPr>
          <w:rFonts w:eastAsia="Times New Roman"/>
        </w:rPr>
        <w:t>Excellent job</w:t>
      </w:r>
      <w:r w:rsidRPr="008779C3">
        <w:rPr>
          <w:rFonts w:eastAsia="Times New Roman"/>
        </w:rPr>
        <w:t>!</w:t>
      </w:r>
    </w:p>
    <w:p w14:paraId="3D498467" w14:textId="77777777" w:rsidR="00324C0A" w:rsidRPr="008779C3" w:rsidRDefault="00324C0A" w:rsidP="00952F89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3EBE5EBC" w14:textId="7605D2A4" w:rsidR="00BD259C" w:rsidRDefault="00226491" w:rsidP="00BD259C">
      <w:pPr>
        <w:pStyle w:val="Normal1"/>
        <w:rPr>
          <w:rFonts w:asciiTheme="minorHAnsi" w:hAnsiTheme="minorHAnsi" w:cstheme="minorHAnsi"/>
          <w:sz w:val="22"/>
          <w:szCs w:val="22"/>
        </w:rPr>
      </w:pPr>
      <w:r w:rsidRPr="008779C3">
        <w:rPr>
          <w:rFonts w:asciiTheme="minorHAnsi" w:hAnsiTheme="minorHAnsi" w:cstheme="minorHAnsi"/>
          <w:sz w:val="22"/>
          <w:szCs w:val="22"/>
        </w:rPr>
        <w:t xml:space="preserve">Overall </w:t>
      </w:r>
      <w:r w:rsidR="00E701F8" w:rsidRPr="008779C3">
        <w:rPr>
          <w:rFonts w:asciiTheme="minorHAnsi" w:hAnsiTheme="minorHAnsi" w:cstheme="minorHAnsi"/>
          <w:sz w:val="22"/>
          <w:szCs w:val="22"/>
        </w:rPr>
        <w:t>Internal Audit Finding</w:t>
      </w:r>
      <w:r w:rsidR="003941F4">
        <w:rPr>
          <w:rFonts w:asciiTheme="minorHAnsi" w:hAnsiTheme="minorHAnsi" w:cstheme="minorHAnsi"/>
          <w:sz w:val="22"/>
          <w:szCs w:val="22"/>
        </w:rPr>
        <w:t>s</w:t>
      </w:r>
      <w:r w:rsidR="00E701F8" w:rsidRPr="008779C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8E2D1E8" w14:textId="2A72D6E5" w:rsidR="00E701F8" w:rsidRPr="008779C3" w:rsidRDefault="00140CF8" w:rsidP="00BD259C">
      <w:pPr>
        <w:pStyle w:val="Normal1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779C3">
        <w:rPr>
          <w:rFonts w:asciiTheme="minorHAnsi" w:hAnsiTheme="minorHAnsi" w:cstheme="minorHAnsi"/>
          <w:sz w:val="22"/>
          <w:szCs w:val="22"/>
        </w:rPr>
        <w:t>After reviewing</w:t>
      </w:r>
      <w:r w:rsidR="00E701F8" w:rsidRPr="008779C3">
        <w:rPr>
          <w:rFonts w:asciiTheme="minorHAnsi" w:hAnsiTheme="minorHAnsi" w:cstheme="minorHAnsi"/>
          <w:sz w:val="22"/>
          <w:szCs w:val="22"/>
        </w:rPr>
        <w:t xml:space="preserve"> </w:t>
      </w:r>
      <w:r w:rsidR="00226491" w:rsidRPr="008779C3">
        <w:rPr>
          <w:rFonts w:asciiTheme="minorHAnsi" w:hAnsiTheme="minorHAnsi" w:cstheme="minorHAnsi"/>
          <w:sz w:val="22"/>
          <w:szCs w:val="22"/>
        </w:rPr>
        <w:t>c</w:t>
      </w:r>
      <w:r w:rsidR="00E701F8" w:rsidRPr="008779C3">
        <w:rPr>
          <w:rFonts w:asciiTheme="minorHAnsi" w:hAnsiTheme="minorHAnsi" w:cstheme="minorHAnsi"/>
          <w:sz w:val="22"/>
          <w:szCs w:val="22"/>
        </w:rPr>
        <w:t xml:space="preserve">hapter financial documents, it was </w:t>
      </w:r>
      <w:r w:rsidRPr="008779C3">
        <w:rPr>
          <w:rFonts w:asciiTheme="minorHAnsi" w:hAnsiTheme="minorHAnsi" w:cstheme="minorHAnsi"/>
          <w:sz w:val="22"/>
          <w:szCs w:val="22"/>
        </w:rPr>
        <w:t>determined by the Chapter Internal Audit Committee</w:t>
      </w:r>
      <w:r w:rsidR="00E701F8" w:rsidRPr="008779C3">
        <w:rPr>
          <w:rFonts w:asciiTheme="minorHAnsi" w:hAnsiTheme="minorHAnsi" w:cstheme="minorHAnsi"/>
          <w:sz w:val="22"/>
          <w:szCs w:val="22"/>
        </w:rPr>
        <w:t xml:space="preserve"> </w:t>
      </w:r>
      <w:r w:rsidR="00580391">
        <w:rPr>
          <w:rFonts w:asciiTheme="minorHAnsi" w:hAnsiTheme="minorHAnsi" w:cstheme="minorHAnsi"/>
          <w:sz w:val="22"/>
          <w:szCs w:val="22"/>
        </w:rPr>
        <w:t xml:space="preserve">based on our finding, it </w:t>
      </w:r>
      <w:r w:rsidR="00BD259C">
        <w:rPr>
          <w:rFonts w:asciiTheme="minorHAnsi" w:hAnsiTheme="minorHAnsi" w:cstheme="minorHAnsi"/>
          <w:sz w:val="22"/>
          <w:szCs w:val="22"/>
        </w:rPr>
        <w:t xml:space="preserve">has been determined that Chapter has satisfactory </w:t>
      </w:r>
      <w:r w:rsidR="00605678" w:rsidRPr="008779C3">
        <w:rPr>
          <w:rFonts w:asciiTheme="minorHAnsi" w:hAnsiTheme="minorHAnsi" w:cstheme="minorHAnsi"/>
          <w:sz w:val="22"/>
          <w:szCs w:val="22"/>
        </w:rPr>
        <w:t xml:space="preserve">financial internal controls </w:t>
      </w:r>
      <w:r w:rsidR="00226491" w:rsidRPr="008779C3">
        <w:rPr>
          <w:rFonts w:asciiTheme="minorHAnsi" w:hAnsiTheme="minorHAnsi" w:cstheme="minorHAnsi"/>
          <w:sz w:val="22"/>
          <w:szCs w:val="22"/>
        </w:rPr>
        <w:t xml:space="preserve">in place </w:t>
      </w:r>
      <w:r w:rsidR="00605678" w:rsidRPr="008779C3">
        <w:rPr>
          <w:rFonts w:asciiTheme="minorHAnsi" w:hAnsiTheme="minorHAnsi" w:cstheme="minorHAnsi"/>
          <w:sz w:val="22"/>
          <w:szCs w:val="22"/>
        </w:rPr>
        <w:t xml:space="preserve">and the review </w:t>
      </w:r>
      <w:r w:rsidR="00BD259C">
        <w:rPr>
          <w:rFonts w:asciiTheme="minorHAnsi" w:hAnsiTheme="minorHAnsi" w:cstheme="minorHAnsi"/>
          <w:sz w:val="22"/>
          <w:szCs w:val="22"/>
        </w:rPr>
        <w:t xml:space="preserve">by the internal Audit Committee </w:t>
      </w:r>
      <w:r w:rsidR="00605678" w:rsidRPr="008779C3">
        <w:rPr>
          <w:rFonts w:asciiTheme="minorHAnsi" w:hAnsiTheme="minorHAnsi" w:cstheme="minorHAnsi"/>
          <w:sz w:val="22"/>
          <w:szCs w:val="22"/>
        </w:rPr>
        <w:t>supports the existence and utilization of these controls.</w:t>
      </w:r>
      <w:r w:rsidR="00E701F8" w:rsidRPr="008779C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8D94F28" w14:textId="081E6A4D" w:rsidR="00952F89" w:rsidRPr="008779C3" w:rsidRDefault="00952F89" w:rsidP="00952F89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33BE86E0" w14:textId="77777777" w:rsidR="00952F89" w:rsidRPr="008779C3" w:rsidRDefault="00952F89" w:rsidP="00952F89">
      <w:pPr>
        <w:pStyle w:val="Normal1"/>
        <w:rPr>
          <w:rFonts w:asciiTheme="minorHAnsi" w:hAnsiTheme="minorHAnsi" w:cstheme="minorHAnsi"/>
          <w:sz w:val="22"/>
          <w:szCs w:val="22"/>
        </w:rPr>
      </w:pPr>
      <w:r w:rsidRPr="008779C3">
        <w:rPr>
          <w:rFonts w:asciiTheme="minorHAnsi" w:hAnsiTheme="minorHAnsi" w:cstheme="minorHAnsi"/>
          <w:sz w:val="22"/>
          <w:szCs w:val="22"/>
        </w:rPr>
        <w:t>Respectfully Submitted by:</w:t>
      </w:r>
    </w:p>
    <w:p w14:paraId="2F4914F2" w14:textId="77777777" w:rsidR="00952F89" w:rsidRPr="008779C3" w:rsidRDefault="00952F89" w:rsidP="00952F89">
      <w:pPr>
        <w:pStyle w:val="Normal1"/>
        <w:rPr>
          <w:rFonts w:asciiTheme="minorHAnsi" w:hAnsiTheme="minorHAnsi" w:cstheme="minorHAnsi"/>
          <w:sz w:val="22"/>
          <w:szCs w:val="22"/>
        </w:rPr>
      </w:pPr>
      <w:r w:rsidRPr="008779C3">
        <w:rPr>
          <w:rFonts w:asciiTheme="minorHAnsi" w:hAnsiTheme="minorHAnsi" w:cstheme="minorHAnsi"/>
          <w:sz w:val="22"/>
          <w:szCs w:val="22"/>
        </w:rPr>
        <w:t>                   Melleretha Moses-Johnson,</w:t>
      </w:r>
      <w:r w:rsidR="00E701F8" w:rsidRPr="008779C3">
        <w:rPr>
          <w:rFonts w:asciiTheme="minorHAnsi" w:hAnsiTheme="minorHAnsi" w:cstheme="minorHAnsi"/>
          <w:sz w:val="22"/>
          <w:szCs w:val="22"/>
        </w:rPr>
        <w:t xml:space="preserve"> Chair, Internal Audit Committee</w:t>
      </w:r>
    </w:p>
    <w:p w14:paraId="21B54C07" w14:textId="76243365" w:rsidR="00952F89" w:rsidRPr="008779C3" w:rsidRDefault="00952F89" w:rsidP="00952F89">
      <w:pPr>
        <w:pStyle w:val="Normal1"/>
        <w:rPr>
          <w:rFonts w:asciiTheme="minorHAnsi" w:hAnsiTheme="minorHAnsi" w:cstheme="minorHAnsi"/>
          <w:sz w:val="22"/>
          <w:szCs w:val="22"/>
        </w:rPr>
      </w:pPr>
      <w:r w:rsidRPr="008779C3">
        <w:rPr>
          <w:rFonts w:asciiTheme="minorHAnsi" w:hAnsiTheme="minorHAnsi" w:cstheme="minorHAnsi"/>
          <w:sz w:val="22"/>
          <w:szCs w:val="22"/>
        </w:rPr>
        <w:t>                   Ella McCoy, M</w:t>
      </w:r>
      <w:r w:rsidR="007E7B22" w:rsidRPr="008779C3">
        <w:rPr>
          <w:rFonts w:asciiTheme="minorHAnsi" w:hAnsiTheme="minorHAnsi" w:cstheme="minorHAnsi"/>
          <w:sz w:val="22"/>
          <w:szCs w:val="22"/>
        </w:rPr>
        <w:t>ember, Internal Audit Committee</w:t>
      </w:r>
      <w:r w:rsidR="00E701F8" w:rsidRPr="008779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32604A" w14:textId="2B7F9D7C" w:rsidR="006A7C82" w:rsidRPr="008779C3" w:rsidRDefault="006A7C82" w:rsidP="006A7C82">
      <w:pPr>
        <w:pStyle w:val="Normal1"/>
        <w:ind w:left="720"/>
        <w:rPr>
          <w:rFonts w:asciiTheme="minorHAnsi" w:hAnsiTheme="minorHAnsi" w:cstheme="minorHAnsi"/>
          <w:sz w:val="22"/>
          <w:szCs w:val="22"/>
        </w:rPr>
      </w:pPr>
      <w:r w:rsidRPr="008779C3">
        <w:rPr>
          <w:rFonts w:asciiTheme="minorHAnsi" w:hAnsiTheme="minorHAnsi" w:cstheme="minorHAnsi"/>
          <w:sz w:val="22"/>
          <w:szCs w:val="22"/>
        </w:rPr>
        <w:t xml:space="preserve">     Carol Selby, Member, Internal Audit Committee</w:t>
      </w:r>
    </w:p>
    <w:p w14:paraId="7EA4D61D" w14:textId="77777777" w:rsidR="0067511D" w:rsidRPr="008779C3" w:rsidRDefault="0067511D"/>
    <w:sectPr w:rsidR="0067511D" w:rsidRPr="008779C3" w:rsidSect="008779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283B"/>
    <w:multiLevelType w:val="hybridMultilevel"/>
    <w:tmpl w:val="28D4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96D"/>
    <w:multiLevelType w:val="hybridMultilevel"/>
    <w:tmpl w:val="55BC8B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B64142"/>
    <w:multiLevelType w:val="hybridMultilevel"/>
    <w:tmpl w:val="80E8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751F"/>
    <w:multiLevelType w:val="hybridMultilevel"/>
    <w:tmpl w:val="47D89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26050"/>
    <w:multiLevelType w:val="hybridMultilevel"/>
    <w:tmpl w:val="737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2CB"/>
    <w:multiLevelType w:val="hybridMultilevel"/>
    <w:tmpl w:val="2FCCFF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5A2C7A"/>
    <w:multiLevelType w:val="hybridMultilevel"/>
    <w:tmpl w:val="0762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E6136"/>
    <w:multiLevelType w:val="hybridMultilevel"/>
    <w:tmpl w:val="60A4E8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5B249F"/>
    <w:multiLevelType w:val="hybridMultilevel"/>
    <w:tmpl w:val="366E8E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758B5"/>
    <w:multiLevelType w:val="hybridMultilevel"/>
    <w:tmpl w:val="740C6F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64D3B"/>
    <w:multiLevelType w:val="multilevel"/>
    <w:tmpl w:val="0F62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A1923"/>
    <w:multiLevelType w:val="hybridMultilevel"/>
    <w:tmpl w:val="127A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89"/>
    <w:rsid w:val="00140CF8"/>
    <w:rsid w:val="00170DDD"/>
    <w:rsid w:val="00226491"/>
    <w:rsid w:val="002851D3"/>
    <w:rsid w:val="00324C0A"/>
    <w:rsid w:val="00332C83"/>
    <w:rsid w:val="003941F4"/>
    <w:rsid w:val="00466AEA"/>
    <w:rsid w:val="004C57E7"/>
    <w:rsid w:val="004F3C30"/>
    <w:rsid w:val="00580391"/>
    <w:rsid w:val="00605678"/>
    <w:rsid w:val="0067511D"/>
    <w:rsid w:val="006A7C82"/>
    <w:rsid w:val="006E5583"/>
    <w:rsid w:val="007172BC"/>
    <w:rsid w:val="00750B42"/>
    <w:rsid w:val="00787425"/>
    <w:rsid w:val="007C22FD"/>
    <w:rsid w:val="007E5B83"/>
    <w:rsid w:val="007E7B22"/>
    <w:rsid w:val="00825544"/>
    <w:rsid w:val="00825D45"/>
    <w:rsid w:val="008779C3"/>
    <w:rsid w:val="00917602"/>
    <w:rsid w:val="00952F89"/>
    <w:rsid w:val="009D0DE4"/>
    <w:rsid w:val="00B46EFD"/>
    <w:rsid w:val="00BA6A4F"/>
    <w:rsid w:val="00BD259C"/>
    <w:rsid w:val="00CA5D56"/>
    <w:rsid w:val="00D8348F"/>
    <w:rsid w:val="00D93017"/>
    <w:rsid w:val="00DD79B2"/>
    <w:rsid w:val="00DE50C2"/>
    <w:rsid w:val="00E701F8"/>
    <w:rsid w:val="00E970A5"/>
    <w:rsid w:val="00EA1F57"/>
    <w:rsid w:val="00EE30AF"/>
    <w:rsid w:val="00F00044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CB68"/>
  <w15:chartTrackingRefBased/>
  <w15:docId w15:val="{0E2DA9DD-5CA5-4BE2-8FB9-C484F04F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5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44DEB-7308-8645-8B8A-B4B63126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Melleretha Moses-Johnson</dc:creator>
  <cp:keywords/>
  <dc:description/>
  <cp:lastModifiedBy>Michele Pierce</cp:lastModifiedBy>
  <cp:revision>2</cp:revision>
  <cp:lastPrinted>2017-11-01T00:13:00Z</cp:lastPrinted>
  <dcterms:created xsi:type="dcterms:W3CDTF">2018-06-01T23:34:00Z</dcterms:created>
  <dcterms:modified xsi:type="dcterms:W3CDTF">2018-06-01T23:34:00Z</dcterms:modified>
</cp:coreProperties>
</file>